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7DB" w:rsidRPr="00075B1D" w:rsidRDefault="006D37DB" w:rsidP="00075B1D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color w:val="212121"/>
          <w:sz w:val="36"/>
          <w:szCs w:val="52"/>
          <w:lang w:eastAsia="pl-PL"/>
        </w:rPr>
      </w:pPr>
      <w:r w:rsidRPr="00075B1D">
        <w:rPr>
          <w:rFonts w:ascii="Arial" w:eastAsia="Times New Roman" w:hAnsi="Arial" w:cs="Arial"/>
          <w:b/>
          <w:color w:val="FF0000"/>
          <w:sz w:val="36"/>
          <w:szCs w:val="52"/>
          <w:lang w:eastAsia="pl-PL"/>
        </w:rPr>
        <w:t xml:space="preserve">Zasady </w:t>
      </w:r>
      <w:r w:rsidR="002A2F8E" w:rsidRPr="00075B1D">
        <w:rPr>
          <w:rFonts w:ascii="Arial" w:eastAsia="Times New Roman" w:hAnsi="Arial" w:cs="Arial"/>
          <w:b/>
          <w:color w:val="FF0000"/>
          <w:sz w:val="36"/>
          <w:szCs w:val="52"/>
          <w:lang w:eastAsia="pl-PL"/>
        </w:rPr>
        <w:t xml:space="preserve">zachowania bezpieczeństwa na placu </w:t>
      </w:r>
      <w:r w:rsidRPr="00075B1D">
        <w:rPr>
          <w:rFonts w:ascii="Arial" w:eastAsia="Times New Roman" w:hAnsi="Arial" w:cs="Arial"/>
          <w:b/>
          <w:color w:val="FF0000"/>
          <w:sz w:val="36"/>
          <w:szCs w:val="52"/>
          <w:lang w:eastAsia="pl-PL"/>
        </w:rPr>
        <w:t xml:space="preserve">zabaw </w:t>
      </w:r>
      <w:r w:rsidR="002A2F8E" w:rsidRPr="00075B1D">
        <w:rPr>
          <w:rFonts w:ascii="Arial" w:eastAsia="Times New Roman" w:hAnsi="Arial" w:cs="Arial"/>
          <w:b/>
          <w:color w:val="FF0000"/>
          <w:sz w:val="36"/>
          <w:szCs w:val="52"/>
          <w:lang w:eastAsia="pl-PL"/>
        </w:rPr>
        <w:t>i boiskach szko</w:t>
      </w:r>
      <w:r w:rsidR="00075B1D">
        <w:rPr>
          <w:rFonts w:ascii="Arial" w:eastAsia="Times New Roman" w:hAnsi="Arial" w:cs="Arial"/>
          <w:b/>
          <w:color w:val="FF0000"/>
          <w:sz w:val="36"/>
          <w:szCs w:val="52"/>
          <w:lang w:eastAsia="pl-PL"/>
        </w:rPr>
        <w:t>lnych przy Szkole Podstawowej w </w:t>
      </w:r>
      <w:r w:rsidR="002A2F8E" w:rsidRPr="00075B1D">
        <w:rPr>
          <w:rFonts w:ascii="Arial" w:eastAsia="Times New Roman" w:hAnsi="Arial" w:cs="Arial"/>
          <w:b/>
          <w:color w:val="FF0000"/>
          <w:sz w:val="36"/>
          <w:szCs w:val="52"/>
          <w:lang w:eastAsia="pl-PL"/>
        </w:rPr>
        <w:t xml:space="preserve">Łomnicy Zdroju </w:t>
      </w:r>
      <w:r w:rsidR="00075B1D" w:rsidRPr="00075B1D">
        <w:rPr>
          <w:rFonts w:ascii="Arial" w:eastAsia="Times New Roman" w:hAnsi="Arial" w:cs="Arial"/>
          <w:b/>
          <w:color w:val="FF0000"/>
          <w:sz w:val="36"/>
          <w:szCs w:val="52"/>
          <w:lang w:eastAsia="pl-PL"/>
        </w:rPr>
        <w:t>w </w:t>
      </w:r>
      <w:r w:rsidRPr="00075B1D">
        <w:rPr>
          <w:rFonts w:ascii="Arial" w:eastAsia="Times New Roman" w:hAnsi="Arial" w:cs="Arial"/>
          <w:b/>
          <w:color w:val="FF0000"/>
          <w:sz w:val="36"/>
          <w:szCs w:val="52"/>
          <w:lang w:eastAsia="pl-PL"/>
        </w:rPr>
        <w:t>dobie COVID-19.</w:t>
      </w:r>
    </w:p>
    <w:p w:rsidR="006D37DB" w:rsidRPr="00075B1D" w:rsidRDefault="006D37DB" w:rsidP="00075B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7"/>
          <w:lang w:eastAsia="pl-PL"/>
        </w:rPr>
      </w:pPr>
      <w:r w:rsidRPr="00075B1D">
        <w:rPr>
          <w:rFonts w:ascii="Times New Roman" w:eastAsia="Times New Roman" w:hAnsi="Times New Roman" w:cs="Times New Roman"/>
          <w:color w:val="212121"/>
          <w:sz w:val="24"/>
          <w:szCs w:val="27"/>
          <w:lang w:eastAsia="pl-PL"/>
        </w:rPr>
        <w:t>Uczestnikiem placu zabaw może być dziecko zdrowe, bez objawów chorobowych sugerujących chorobę zakaźną (dotyczy to również opiekunów).</w:t>
      </w:r>
    </w:p>
    <w:p w:rsidR="006D37DB" w:rsidRPr="00075B1D" w:rsidRDefault="006D37DB" w:rsidP="00075B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7"/>
          <w:lang w:eastAsia="pl-PL"/>
        </w:rPr>
      </w:pPr>
      <w:r w:rsidRPr="00075B1D">
        <w:rPr>
          <w:rFonts w:ascii="Times New Roman" w:eastAsia="Times New Roman" w:hAnsi="Times New Roman" w:cs="Times New Roman"/>
          <w:color w:val="212121"/>
          <w:sz w:val="24"/>
          <w:szCs w:val="27"/>
          <w:lang w:eastAsia="pl-PL"/>
        </w:rPr>
        <w:t>Opiekunowie powinni zachować dystans społeczny między sobą wynoszący co najmniej 2 m (dotyczy to osób, które wspólnie nie zamieszkują lub nie gospodarują).</w:t>
      </w:r>
    </w:p>
    <w:p w:rsidR="006D37DB" w:rsidRPr="00075B1D" w:rsidRDefault="006D37DB" w:rsidP="00075B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7"/>
          <w:lang w:eastAsia="pl-PL"/>
        </w:rPr>
      </w:pPr>
      <w:r w:rsidRPr="00075B1D">
        <w:rPr>
          <w:rFonts w:ascii="Times New Roman" w:eastAsia="Times New Roman" w:hAnsi="Times New Roman" w:cs="Times New Roman"/>
          <w:color w:val="212121"/>
          <w:sz w:val="24"/>
          <w:szCs w:val="27"/>
          <w:lang w:eastAsia="pl-PL"/>
        </w:rPr>
        <w:t>W sytuacji, gdy na placu zabaw nie można zachować dystansu społecznego wynoszącego 2 m z uwagi na dużą liczbę przebywającyc</w:t>
      </w:r>
      <w:r w:rsidR="00075B1D">
        <w:rPr>
          <w:rFonts w:ascii="Times New Roman" w:eastAsia="Times New Roman" w:hAnsi="Times New Roman" w:cs="Times New Roman"/>
          <w:color w:val="212121"/>
          <w:sz w:val="24"/>
          <w:szCs w:val="27"/>
          <w:lang w:eastAsia="pl-PL"/>
        </w:rPr>
        <w:t>h osób, zaleca się rezygnację z </w:t>
      </w:r>
      <w:r w:rsidRPr="00075B1D">
        <w:rPr>
          <w:rFonts w:ascii="Times New Roman" w:eastAsia="Times New Roman" w:hAnsi="Times New Roman" w:cs="Times New Roman"/>
          <w:color w:val="212121"/>
          <w:sz w:val="24"/>
          <w:szCs w:val="27"/>
          <w:lang w:eastAsia="pl-PL"/>
        </w:rPr>
        <w:t>rekreacji lub jej kontynuację w późniejszym czasie.</w:t>
      </w:r>
    </w:p>
    <w:p w:rsidR="006D37DB" w:rsidRPr="00075B1D" w:rsidRDefault="006D37DB" w:rsidP="00075B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7"/>
          <w:lang w:eastAsia="pl-PL"/>
        </w:rPr>
      </w:pPr>
      <w:r w:rsidRPr="00075B1D">
        <w:rPr>
          <w:rFonts w:ascii="Times New Roman" w:eastAsia="Times New Roman" w:hAnsi="Times New Roman" w:cs="Times New Roman"/>
          <w:color w:val="212121"/>
          <w:sz w:val="24"/>
          <w:szCs w:val="27"/>
          <w:lang w:eastAsia="pl-PL"/>
        </w:rPr>
        <w:t>Zaleca się, aby opiekunowie wyposażeni byli w środki pozwalające na utrzymanie higieny dziecka np. chusteczki do umycia rąk oraz czuwali, nad przestrzeganiem podstawowych zasad higieny (np. unikanie bliskiego kontaktu twarzą w twarz z innymi uczestnikami podczas zabawy, kasłanie/kichanie w chusteczkę lub zgięcie łokciowe – nie w kierunku innych).</w:t>
      </w:r>
    </w:p>
    <w:p w:rsidR="006D37DB" w:rsidRPr="00075B1D" w:rsidRDefault="006D37DB" w:rsidP="00075B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7"/>
          <w:lang w:eastAsia="pl-PL"/>
        </w:rPr>
      </w:pPr>
      <w:r w:rsidRPr="00075B1D">
        <w:rPr>
          <w:rFonts w:ascii="Times New Roman" w:eastAsia="Times New Roman" w:hAnsi="Times New Roman" w:cs="Times New Roman"/>
          <w:color w:val="212121"/>
          <w:sz w:val="24"/>
          <w:szCs w:val="27"/>
          <w:lang w:eastAsia="pl-PL"/>
        </w:rPr>
        <w:t>Należy bezwzględnie pamiętać o higienie rąk dziecka oraz opiekuna każdorazowo</w:t>
      </w:r>
      <w:r w:rsidR="00075B1D">
        <w:rPr>
          <w:rFonts w:ascii="Times New Roman" w:eastAsia="Times New Roman" w:hAnsi="Times New Roman" w:cs="Times New Roman"/>
          <w:color w:val="212121"/>
          <w:sz w:val="24"/>
          <w:szCs w:val="27"/>
          <w:lang w:eastAsia="pl-PL"/>
        </w:rPr>
        <w:t xml:space="preserve"> </w:t>
      </w:r>
      <w:r w:rsidRPr="00075B1D">
        <w:rPr>
          <w:rFonts w:ascii="Times New Roman" w:eastAsia="Times New Roman" w:hAnsi="Times New Roman" w:cs="Times New Roman"/>
          <w:color w:val="212121"/>
          <w:sz w:val="24"/>
          <w:szCs w:val="27"/>
          <w:lang w:eastAsia="pl-PL"/>
        </w:rPr>
        <w:t>po zakończonej zabawie na placu zabaw</w:t>
      </w:r>
      <w:bookmarkStart w:id="0" w:name="_ftnref1"/>
      <w:r w:rsidR="00593EC3" w:rsidRPr="00075B1D">
        <w:rPr>
          <w:rFonts w:ascii="Times New Roman" w:eastAsia="Times New Roman" w:hAnsi="Times New Roman" w:cs="Times New Roman"/>
          <w:color w:val="212121"/>
          <w:sz w:val="24"/>
          <w:szCs w:val="27"/>
          <w:lang w:eastAsia="pl-PL"/>
        </w:rPr>
        <w:fldChar w:fldCharType="begin"/>
      </w:r>
      <w:r w:rsidRPr="00075B1D">
        <w:rPr>
          <w:rFonts w:ascii="Times New Roman" w:eastAsia="Times New Roman" w:hAnsi="Times New Roman" w:cs="Times New Roman"/>
          <w:color w:val="212121"/>
          <w:sz w:val="24"/>
          <w:szCs w:val="27"/>
          <w:lang w:eastAsia="pl-PL"/>
        </w:rPr>
        <w:instrText xml:space="preserve"> HYPERLINK "https://gis.gov.pl/bez-kategorii/wytyczne-przeciwepidemiczne-dla-funkcjonowania-placow-zabaw-zlokalizowanych-na-otwartym-powietrzu-w-trakcie-epidemii-sars-cov-2-w-polsce/" \l "_ftn1" </w:instrText>
      </w:r>
      <w:r w:rsidR="00593EC3" w:rsidRPr="00075B1D">
        <w:rPr>
          <w:rFonts w:ascii="Times New Roman" w:eastAsia="Times New Roman" w:hAnsi="Times New Roman" w:cs="Times New Roman"/>
          <w:color w:val="212121"/>
          <w:sz w:val="24"/>
          <w:szCs w:val="27"/>
          <w:lang w:eastAsia="pl-PL"/>
        </w:rPr>
        <w:fldChar w:fldCharType="separate"/>
      </w:r>
      <w:r w:rsidRPr="00075B1D">
        <w:rPr>
          <w:rFonts w:ascii="Times New Roman" w:eastAsia="Times New Roman" w:hAnsi="Times New Roman" w:cs="Times New Roman"/>
          <w:color w:val="007BFF"/>
          <w:sz w:val="24"/>
          <w:szCs w:val="27"/>
          <w:u w:val="single"/>
          <w:lang w:eastAsia="pl-PL"/>
        </w:rPr>
        <w:t>[1]</w:t>
      </w:r>
      <w:r w:rsidR="00593EC3" w:rsidRPr="00075B1D">
        <w:rPr>
          <w:rFonts w:ascii="Times New Roman" w:eastAsia="Times New Roman" w:hAnsi="Times New Roman" w:cs="Times New Roman"/>
          <w:color w:val="212121"/>
          <w:sz w:val="24"/>
          <w:szCs w:val="27"/>
          <w:lang w:eastAsia="pl-PL"/>
        </w:rPr>
        <w:fldChar w:fldCharType="end"/>
      </w:r>
      <w:bookmarkEnd w:id="0"/>
      <w:r w:rsidRPr="00075B1D">
        <w:rPr>
          <w:rFonts w:ascii="Times New Roman" w:eastAsia="Times New Roman" w:hAnsi="Times New Roman" w:cs="Times New Roman"/>
          <w:color w:val="212121"/>
          <w:sz w:val="24"/>
          <w:szCs w:val="27"/>
          <w:lang w:eastAsia="pl-PL"/>
        </w:rPr>
        <w:t>.</w:t>
      </w:r>
    </w:p>
    <w:p w:rsidR="006D37DB" w:rsidRPr="00075B1D" w:rsidRDefault="006D37DB" w:rsidP="00075B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7"/>
          <w:lang w:eastAsia="pl-PL"/>
        </w:rPr>
      </w:pPr>
      <w:r w:rsidRPr="00075B1D">
        <w:rPr>
          <w:rFonts w:ascii="Times New Roman" w:eastAsia="Times New Roman" w:hAnsi="Times New Roman" w:cs="Times New Roman"/>
          <w:color w:val="212121"/>
          <w:sz w:val="24"/>
          <w:szCs w:val="27"/>
          <w:lang w:eastAsia="pl-PL"/>
        </w:rPr>
        <w:t>Nie zaleca się angażowania w opiekę nad dzieckie</w:t>
      </w:r>
      <w:r w:rsidR="00075B1D">
        <w:rPr>
          <w:rFonts w:ascii="Times New Roman" w:eastAsia="Times New Roman" w:hAnsi="Times New Roman" w:cs="Times New Roman"/>
          <w:color w:val="212121"/>
          <w:sz w:val="24"/>
          <w:szCs w:val="27"/>
          <w:lang w:eastAsia="pl-PL"/>
        </w:rPr>
        <w:t>m (lub dziećmi) korzystającym z </w:t>
      </w:r>
      <w:r w:rsidRPr="00075B1D">
        <w:rPr>
          <w:rFonts w:ascii="Times New Roman" w:eastAsia="Times New Roman" w:hAnsi="Times New Roman" w:cs="Times New Roman"/>
          <w:color w:val="212121"/>
          <w:sz w:val="24"/>
          <w:szCs w:val="27"/>
          <w:lang w:eastAsia="pl-PL"/>
        </w:rPr>
        <w:t>placu zabaw osób powyżej 60 roku życia lub z istotnymi problemami zdrowotnymi.</w:t>
      </w:r>
    </w:p>
    <w:p w:rsidR="006D37DB" w:rsidRPr="00075B1D" w:rsidRDefault="006D37DB" w:rsidP="00075B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7"/>
          <w:lang w:eastAsia="pl-PL"/>
        </w:rPr>
      </w:pPr>
      <w:r w:rsidRPr="00075B1D">
        <w:rPr>
          <w:rFonts w:ascii="Times New Roman" w:eastAsia="Times New Roman" w:hAnsi="Times New Roman" w:cs="Times New Roman"/>
          <w:color w:val="212121"/>
          <w:sz w:val="24"/>
          <w:szCs w:val="27"/>
          <w:lang w:eastAsia="pl-PL"/>
        </w:rPr>
        <w:t>Nie jest wskazane spożywanie posiłków oraz napoi w trakcie zabawy.</w:t>
      </w:r>
    </w:p>
    <w:p w:rsidR="006D37DB" w:rsidRPr="00075B1D" w:rsidRDefault="006D37DB" w:rsidP="00075B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7"/>
          <w:lang w:eastAsia="pl-PL"/>
        </w:rPr>
      </w:pPr>
      <w:r w:rsidRPr="00075B1D">
        <w:rPr>
          <w:rFonts w:ascii="Times New Roman" w:eastAsia="Times New Roman" w:hAnsi="Times New Roman" w:cs="Times New Roman"/>
          <w:color w:val="212121"/>
          <w:sz w:val="24"/>
          <w:szCs w:val="27"/>
          <w:lang w:eastAsia="pl-PL"/>
        </w:rPr>
        <w:t>W przypadku gdy dziecko manifestuje bądź przejawia niepokojące objawy choroby należy niezwłocznie przerwać pobyt na placu zabaw.</w:t>
      </w:r>
    </w:p>
    <w:p w:rsidR="006D37DB" w:rsidRPr="00075B1D" w:rsidRDefault="006D37DB" w:rsidP="00075B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7"/>
          <w:lang w:eastAsia="pl-PL"/>
        </w:rPr>
      </w:pPr>
      <w:r w:rsidRPr="00075B1D">
        <w:rPr>
          <w:rFonts w:ascii="Times New Roman" w:eastAsia="Times New Roman" w:hAnsi="Times New Roman" w:cs="Times New Roman"/>
          <w:color w:val="212121"/>
          <w:sz w:val="24"/>
          <w:szCs w:val="27"/>
          <w:lang w:eastAsia="pl-PL"/>
        </w:rPr>
        <w:t>W przypadku gdy dziecko podczas zabawy korzysta z własnych zabawek, opiekunowie powinni na bieżąco pilnować, aby nie były one udostępniane innym dzieciom, a po powrocie do domu zostały przynajmniej umyte z użyciem detergentu lub wyprane.</w:t>
      </w:r>
    </w:p>
    <w:p w:rsidR="006D37DB" w:rsidRPr="00075B1D" w:rsidRDefault="006D37DB" w:rsidP="00075B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50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075B1D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Dezynfekcję zabawek używanych na placu z</w:t>
      </w:r>
      <w:r w:rsidR="00075B1D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abaw przeprowadza się zgodnie z </w:t>
      </w:r>
      <w:r w:rsidRPr="00075B1D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przeznaczeniem danego produktu </w:t>
      </w:r>
      <w:proofErr w:type="spellStart"/>
      <w:r w:rsidRPr="00075B1D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biobójczego</w:t>
      </w:r>
      <w:proofErr w:type="spellEnd"/>
      <w:r w:rsidRPr="00075B1D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. Wykaz produktów biobójczych przeznaczonych również do dezynfekcji powierzchni zabawek znajduje się pod linkiem : </w:t>
      </w:r>
      <w:hyperlink r:id="rId6" w:history="1">
        <w:r w:rsidRPr="00075B1D"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:rsidR="006D37DB" w:rsidRPr="00075B1D" w:rsidRDefault="006D37DB" w:rsidP="00075B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50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075B1D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Informacji dotyczącej bezpieczeństwa stosowania produktu biobójczego, jak również niezbędnych czasów w zakresie samej dezynfekcji, czy konieczności przewietrzenia pomieszczenia po zastosowaniu produktu, w tym również konieczności odłożenia danego przedmiotu (zabawki) przed kolejnym użyciem należy szukać na oznakowaniu opakowania danego produktu biobójczego.</w:t>
      </w:r>
    </w:p>
    <w:p w:rsidR="006D37DB" w:rsidRPr="00075B1D" w:rsidRDefault="006D37DB" w:rsidP="00075B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50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075B1D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Właściciel lub zarządca placu zabaw ut</w:t>
      </w:r>
      <w:r w:rsidR="00075B1D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rzymuje i użytkuje go zgodnie z </w:t>
      </w:r>
      <w:r w:rsidRPr="00075B1D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przeznaczeniem, w szczególności dotyczy to zachowania należytego stanu sanitarno-technicznego i estetycznego poprzez nie dopuszczanie do nadmiernego pogorszenia jego właściwości użytkowych i sprawności technicznej</w:t>
      </w:r>
      <w:bookmarkStart w:id="1" w:name="_ftnref2"/>
      <w:r w:rsidR="00593EC3" w:rsidRPr="00075B1D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fldChar w:fldCharType="begin"/>
      </w:r>
      <w:r w:rsidRPr="00075B1D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instrText xml:space="preserve"> HYPERLINK "https://gis.gov.pl/bez-kategorii/wytyczne-przeciwepidemiczne-dla-funkcjonowania-placow-zabaw-zlokalizowanych-na-otwartym-powietrzu-w-trakcie-epidemii-sars-cov-2-w-polsce/" \l "_ftn2" </w:instrText>
      </w:r>
      <w:r w:rsidR="00593EC3" w:rsidRPr="00075B1D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fldChar w:fldCharType="separate"/>
      </w:r>
      <w:r w:rsidRPr="00075B1D">
        <w:rPr>
          <w:rFonts w:ascii="Times New Roman" w:eastAsia="Times New Roman" w:hAnsi="Times New Roman" w:cs="Times New Roman"/>
          <w:color w:val="007BFF"/>
          <w:sz w:val="24"/>
          <w:szCs w:val="24"/>
          <w:u w:val="single"/>
          <w:lang w:eastAsia="pl-PL"/>
        </w:rPr>
        <w:t>[2]</w:t>
      </w:r>
      <w:r w:rsidR="00593EC3" w:rsidRPr="00075B1D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fldChar w:fldCharType="end"/>
      </w:r>
      <w:bookmarkEnd w:id="1"/>
      <w:r w:rsidRPr="00075B1D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.</w:t>
      </w:r>
    </w:p>
    <w:p w:rsidR="006D37DB" w:rsidRPr="00075B1D" w:rsidRDefault="006D37DB" w:rsidP="00075B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502"/>
        <w:jc w:val="both"/>
        <w:rPr>
          <w:rFonts w:ascii="Times New Roman" w:eastAsia="Times New Roman" w:hAnsi="Times New Roman" w:cs="Times New Roman"/>
          <w:color w:val="212121"/>
          <w:sz w:val="24"/>
          <w:szCs w:val="27"/>
          <w:lang w:eastAsia="pl-PL"/>
        </w:rPr>
      </w:pPr>
      <w:r w:rsidRPr="00075B1D">
        <w:rPr>
          <w:rFonts w:ascii="Times New Roman" w:eastAsia="Times New Roman" w:hAnsi="Times New Roman" w:cs="Times New Roman"/>
          <w:color w:val="212121"/>
          <w:sz w:val="24"/>
          <w:szCs w:val="27"/>
          <w:lang w:eastAsia="pl-PL"/>
        </w:rPr>
        <w:t>W przypadku korzystania z placów zabaw przez grupy zorganizowane (np. grupy żłobkowe/przedszkolne/wczesnoszkolne nieposiadające własnego terenu do rekreacji) zaleca się, aby właściciel lub zarządca placu zabaw w regulaminie obiektu wskazał godziny użytkowania dedykowane tym grupom, wywieszając go w widocznym miejscu na tablicy ogłoszeń. Zaleca się korzystanie z placu zabaw przez dzieci z jednej grupy, środowiska.</w:t>
      </w:r>
    </w:p>
    <w:p w:rsidR="006D37DB" w:rsidRPr="00075B1D" w:rsidRDefault="006D37DB" w:rsidP="00075B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502"/>
        <w:jc w:val="both"/>
        <w:rPr>
          <w:rFonts w:ascii="Times New Roman" w:eastAsia="Times New Roman" w:hAnsi="Times New Roman" w:cs="Times New Roman"/>
          <w:color w:val="212121"/>
          <w:sz w:val="24"/>
          <w:szCs w:val="27"/>
          <w:lang w:eastAsia="pl-PL"/>
        </w:rPr>
      </w:pPr>
      <w:r w:rsidRPr="00075B1D">
        <w:rPr>
          <w:rFonts w:ascii="Times New Roman" w:eastAsia="Times New Roman" w:hAnsi="Times New Roman" w:cs="Times New Roman"/>
          <w:color w:val="212121"/>
          <w:sz w:val="24"/>
          <w:szCs w:val="27"/>
          <w:lang w:eastAsia="pl-PL"/>
        </w:rPr>
        <w:t>Właściciel lub zarządca placu zabaw zapewnia właściwy stan sanitarno-higieniczny obiektu</w:t>
      </w:r>
      <w:bookmarkStart w:id="2" w:name="_ftnref3"/>
      <w:r w:rsidR="00593EC3" w:rsidRPr="00075B1D">
        <w:rPr>
          <w:rFonts w:ascii="Times New Roman" w:eastAsia="Times New Roman" w:hAnsi="Times New Roman" w:cs="Times New Roman"/>
          <w:color w:val="212121"/>
          <w:sz w:val="24"/>
          <w:szCs w:val="27"/>
          <w:lang w:eastAsia="pl-PL"/>
        </w:rPr>
        <w:fldChar w:fldCharType="begin"/>
      </w:r>
      <w:r w:rsidRPr="00075B1D">
        <w:rPr>
          <w:rFonts w:ascii="Times New Roman" w:eastAsia="Times New Roman" w:hAnsi="Times New Roman" w:cs="Times New Roman"/>
          <w:color w:val="212121"/>
          <w:sz w:val="24"/>
          <w:szCs w:val="27"/>
          <w:lang w:eastAsia="pl-PL"/>
        </w:rPr>
        <w:instrText xml:space="preserve"> HYPERLINK "https://gis.gov.pl/bez-kategorii/wytyczne-przeciwepidemiczne-dla-funkcjonowania-placow-zabaw-zlokalizowanych-na-otwartym-powietrzu-w-trakcie-epidemii-sars-cov-2-w-polsce/" \l "_ftn3" </w:instrText>
      </w:r>
      <w:r w:rsidR="00593EC3" w:rsidRPr="00075B1D">
        <w:rPr>
          <w:rFonts w:ascii="Times New Roman" w:eastAsia="Times New Roman" w:hAnsi="Times New Roman" w:cs="Times New Roman"/>
          <w:color w:val="212121"/>
          <w:sz w:val="24"/>
          <w:szCs w:val="27"/>
          <w:lang w:eastAsia="pl-PL"/>
        </w:rPr>
        <w:fldChar w:fldCharType="separate"/>
      </w:r>
      <w:r w:rsidRPr="00075B1D">
        <w:rPr>
          <w:rFonts w:ascii="Times New Roman" w:eastAsia="Times New Roman" w:hAnsi="Times New Roman" w:cs="Times New Roman"/>
          <w:color w:val="007BFF"/>
          <w:sz w:val="24"/>
          <w:szCs w:val="27"/>
          <w:u w:val="single"/>
          <w:lang w:eastAsia="pl-PL"/>
        </w:rPr>
        <w:t>[3]</w:t>
      </w:r>
      <w:r w:rsidR="00593EC3" w:rsidRPr="00075B1D">
        <w:rPr>
          <w:rFonts w:ascii="Times New Roman" w:eastAsia="Times New Roman" w:hAnsi="Times New Roman" w:cs="Times New Roman"/>
          <w:color w:val="212121"/>
          <w:sz w:val="24"/>
          <w:szCs w:val="27"/>
          <w:lang w:eastAsia="pl-PL"/>
        </w:rPr>
        <w:fldChar w:fldCharType="end"/>
      </w:r>
      <w:bookmarkEnd w:id="2"/>
      <w:r w:rsidRPr="00075B1D">
        <w:rPr>
          <w:rFonts w:ascii="Times New Roman" w:eastAsia="Times New Roman" w:hAnsi="Times New Roman" w:cs="Times New Roman"/>
          <w:color w:val="212121"/>
          <w:sz w:val="24"/>
          <w:szCs w:val="27"/>
          <w:lang w:eastAsia="pl-PL"/>
        </w:rPr>
        <w:t>in. poprzez zlokalizowanie odpowiedniej liczby pojemników na odpady komunalne, zależnie od wielkości obiektu i liczby przebywających osób.</w:t>
      </w:r>
    </w:p>
    <w:p w:rsidR="006D37DB" w:rsidRPr="00075B1D" w:rsidRDefault="006D37DB" w:rsidP="00C40E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502"/>
        <w:jc w:val="both"/>
        <w:rPr>
          <w:rFonts w:ascii="Times New Roman" w:eastAsia="Times New Roman" w:hAnsi="Times New Roman" w:cs="Times New Roman"/>
          <w:color w:val="212121"/>
          <w:sz w:val="24"/>
          <w:szCs w:val="27"/>
          <w:lang w:eastAsia="pl-PL"/>
        </w:rPr>
      </w:pPr>
      <w:r w:rsidRPr="00075B1D">
        <w:rPr>
          <w:rFonts w:ascii="Times New Roman" w:eastAsia="Times New Roman" w:hAnsi="Times New Roman" w:cs="Times New Roman"/>
          <w:color w:val="212121"/>
          <w:sz w:val="24"/>
          <w:szCs w:val="27"/>
          <w:lang w:eastAsia="pl-PL"/>
        </w:rPr>
        <w:lastRenderedPageBreak/>
        <w:t>Właściciel lub zarządca placu zabaw monitoruje codziennie prace porządkowe,</w:t>
      </w:r>
      <w:r w:rsidRPr="00075B1D">
        <w:rPr>
          <w:rFonts w:ascii="Times New Roman" w:eastAsia="Times New Roman" w:hAnsi="Times New Roman" w:cs="Times New Roman"/>
          <w:color w:val="212121"/>
          <w:sz w:val="24"/>
          <w:szCs w:val="27"/>
          <w:lang w:eastAsia="pl-PL"/>
        </w:rPr>
        <w:br/>
        <w:t>ze szczególnym uwzględnieniem regularnego czyszczenia sprzętu i wyposażenia placu zabaw z użyciem detergentu i/lub dezynfekowania powierzchni dotykowych. Dezynfekcja przestrzeni placu zabaw powinna odbywać się w czasie, gdy nie będzie na jego terenie innych osób.</w:t>
      </w:r>
    </w:p>
    <w:p w:rsidR="006D37DB" w:rsidRDefault="006D37DB" w:rsidP="006D37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7"/>
          <w:szCs w:val="27"/>
          <w:lang w:eastAsia="pl-PL"/>
        </w:rPr>
      </w:pPr>
    </w:p>
    <w:p w:rsidR="002A2F8E" w:rsidRPr="00075B1D" w:rsidRDefault="002A2F8E" w:rsidP="006D37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8"/>
          <w:szCs w:val="44"/>
          <w:lang w:eastAsia="pl-PL"/>
        </w:rPr>
      </w:pPr>
      <w:r w:rsidRPr="00075B1D">
        <w:rPr>
          <w:rFonts w:ascii="Arial" w:eastAsia="Times New Roman" w:hAnsi="Arial" w:cs="Arial"/>
          <w:color w:val="C00000"/>
          <w:sz w:val="28"/>
          <w:szCs w:val="44"/>
          <w:lang w:eastAsia="pl-PL"/>
        </w:rPr>
        <w:t xml:space="preserve">NUMER TELEFONU </w:t>
      </w:r>
    </w:p>
    <w:p w:rsidR="00F217B6" w:rsidRPr="00075B1D" w:rsidRDefault="002A2F8E" w:rsidP="006D37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8"/>
          <w:szCs w:val="44"/>
          <w:lang w:eastAsia="pl-PL"/>
        </w:rPr>
      </w:pPr>
      <w:r w:rsidRPr="00075B1D">
        <w:rPr>
          <w:rFonts w:ascii="Arial" w:eastAsia="Times New Roman" w:hAnsi="Arial" w:cs="Arial"/>
          <w:color w:val="C00000"/>
          <w:sz w:val="28"/>
          <w:szCs w:val="44"/>
          <w:lang w:eastAsia="pl-PL"/>
        </w:rPr>
        <w:t>STACJA SANITARNO-EPIDEM</w:t>
      </w:r>
      <w:r w:rsidR="00F217B6" w:rsidRPr="00075B1D">
        <w:rPr>
          <w:rFonts w:ascii="Arial" w:eastAsia="Times New Roman" w:hAnsi="Arial" w:cs="Arial"/>
          <w:color w:val="C00000"/>
          <w:sz w:val="28"/>
          <w:szCs w:val="44"/>
          <w:lang w:eastAsia="pl-PL"/>
        </w:rPr>
        <w:t xml:space="preserve">ILOGICZNAW NOWYM SĄCZU </w:t>
      </w:r>
    </w:p>
    <w:p w:rsidR="00F217B6" w:rsidRPr="00C40E53" w:rsidRDefault="00F217B6" w:rsidP="006D37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36"/>
          <w:szCs w:val="44"/>
          <w:lang w:eastAsia="pl-PL"/>
        </w:rPr>
      </w:pPr>
      <w:r w:rsidRPr="00C40E53">
        <w:rPr>
          <w:rFonts w:ascii="Arial" w:eastAsia="Times New Roman" w:hAnsi="Arial" w:cs="Arial"/>
          <w:color w:val="C00000"/>
          <w:sz w:val="36"/>
          <w:szCs w:val="44"/>
          <w:lang w:eastAsia="pl-PL"/>
        </w:rPr>
        <w:t>18</w:t>
      </w:r>
      <w:r w:rsidR="00075B1D" w:rsidRPr="00C40E53">
        <w:rPr>
          <w:rFonts w:ascii="Arial" w:eastAsia="Times New Roman" w:hAnsi="Arial" w:cs="Arial"/>
          <w:color w:val="C00000"/>
          <w:sz w:val="36"/>
          <w:szCs w:val="44"/>
          <w:lang w:eastAsia="pl-PL"/>
        </w:rPr>
        <w:t> </w:t>
      </w:r>
      <w:r w:rsidRPr="00C40E53">
        <w:rPr>
          <w:rFonts w:ascii="Arial" w:eastAsia="Times New Roman" w:hAnsi="Arial" w:cs="Arial"/>
          <w:color w:val="C00000"/>
          <w:sz w:val="36"/>
          <w:szCs w:val="44"/>
          <w:lang w:eastAsia="pl-PL"/>
        </w:rPr>
        <w:t>443</w:t>
      </w:r>
      <w:r w:rsidR="00075B1D" w:rsidRPr="00C40E53">
        <w:rPr>
          <w:rFonts w:ascii="Arial" w:eastAsia="Times New Roman" w:hAnsi="Arial" w:cs="Arial"/>
          <w:color w:val="C00000"/>
          <w:sz w:val="36"/>
          <w:szCs w:val="44"/>
          <w:lang w:eastAsia="pl-PL"/>
        </w:rPr>
        <w:t xml:space="preserve"> </w:t>
      </w:r>
      <w:r w:rsidRPr="00C40E53">
        <w:rPr>
          <w:rFonts w:ascii="Arial" w:eastAsia="Times New Roman" w:hAnsi="Arial" w:cs="Arial"/>
          <w:color w:val="C00000"/>
          <w:sz w:val="36"/>
          <w:szCs w:val="44"/>
          <w:lang w:eastAsia="pl-PL"/>
        </w:rPr>
        <w:t>54</w:t>
      </w:r>
      <w:r w:rsidR="00075B1D" w:rsidRPr="00C40E53">
        <w:rPr>
          <w:rFonts w:ascii="Arial" w:eastAsia="Times New Roman" w:hAnsi="Arial" w:cs="Arial"/>
          <w:color w:val="C00000"/>
          <w:sz w:val="36"/>
          <w:szCs w:val="44"/>
          <w:lang w:eastAsia="pl-PL"/>
        </w:rPr>
        <w:t xml:space="preserve"> </w:t>
      </w:r>
      <w:r w:rsidRPr="00C40E53">
        <w:rPr>
          <w:rFonts w:ascii="Arial" w:eastAsia="Times New Roman" w:hAnsi="Arial" w:cs="Arial"/>
          <w:color w:val="C00000"/>
          <w:sz w:val="36"/>
          <w:szCs w:val="44"/>
          <w:lang w:eastAsia="pl-PL"/>
        </w:rPr>
        <w:t>64</w:t>
      </w:r>
      <w:r w:rsidR="00075B1D" w:rsidRPr="00C40E53">
        <w:rPr>
          <w:rFonts w:ascii="Arial" w:eastAsia="Times New Roman" w:hAnsi="Arial" w:cs="Arial"/>
          <w:color w:val="C00000"/>
          <w:sz w:val="36"/>
          <w:szCs w:val="44"/>
          <w:lang w:eastAsia="pl-PL"/>
        </w:rPr>
        <w:t xml:space="preserve">, </w:t>
      </w:r>
      <w:r w:rsidR="00075B1D" w:rsidRPr="00C40E53">
        <w:rPr>
          <w:rFonts w:ascii="Arial" w:eastAsia="Times New Roman" w:hAnsi="Arial" w:cs="Arial"/>
          <w:color w:val="FF0000"/>
          <w:sz w:val="36"/>
          <w:lang w:eastAsia="pl-PL"/>
        </w:rPr>
        <w:t>692 238 655</w:t>
      </w:r>
    </w:p>
    <w:p w:rsidR="00F217B6" w:rsidRPr="00C40E53" w:rsidRDefault="00F217B6" w:rsidP="006D37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8"/>
          <w:szCs w:val="44"/>
          <w:lang w:eastAsia="pl-PL"/>
        </w:rPr>
      </w:pPr>
      <w:r w:rsidRPr="00C40E53">
        <w:rPr>
          <w:rFonts w:ascii="Arial" w:eastAsia="Times New Roman" w:hAnsi="Arial" w:cs="Arial"/>
          <w:color w:val="C00000"/>
          <w:sz w:val="28"/>
          <w:szCs w:val="44"/>
          <w:lang w:eastAsia="pl-PL"/>
        </w:rPr>
        <w:t xml:space="preserve">Dzieci Przedszkolne ze Szkoły w </w:t>
      </w:r>
      <w:r w:rsidR="00C40E53">
        <w:rPr>
          <w:rFonts w:ascii="Arial" w:eastAsia="Times New Roman" w:hAnsi="Arial" w:cs="Arial"/>
          <w:color w:val="C00000"/>
          <w:sz w:val="28"/>
          <w:szCs w:val="44"/>
          <w:lang w:eastAsia="pl-PL"/>
        </w:rPr>
        <w:t>Łomnicy Zdroju mogą korzystać z </w:t>
      </w:r>
      <w:r w:rsidRPr="00C40E53">
        <w:rPr>
          <w:rFonts w:ascii="Arial" w:eastAsia="Times New Roman" w:hAnsi="Arial" w:cs="Arial"/>
          <w:color w:val="C00000"/>
          <w:sz w:val="28"/>
          <w:szCs w:val="44"/>
          <w:lang w:eastAsia="pl-PL"/>
        </w:rPr>
        <w:t>placu zabaw i boisk w godzinach 8</w:t>
      </w:r>
      <w:r w:rsidR="00075B1D" w:rsidRPr="00C40E53">
        <w:rPr>
          <w:rFonts w:ascii="Arial" w:eastAsia="Times New Roman" w:hAnsi="Arial" w:cs="Arial"/>
          <w:color w:val="C00000"/>
          <w:sz w:val="28"/>
          <w:szCs w:val="44"/>
          <w:lang w:eastAsia="pl-PL"/>
        </w:rPr>
        <w:t xml:space="preserve"> </w:t>
      </w:r>
      <w:r w:rsidRPr="00C40E53">
        <w:rPr>
          <w:rFonts w:ascii="Arial" w:eastAsia="Times New Roman" w:hAnsi="Arial" w:cs="Arial"/>
          <w:color w:val="C00000"/>
          <w:sz w:val="28"/>
          <w:szCs w:val="44"/>
          <w:lang w:eastAsia="pl-PL"/>
        </w:rPr>
        <w:t xml:space="preserve">-16 </w:t>
      </w:r>
      <w:bookmarkStart w:id="3" w:name="_GoBack"/>
      <w:bookmarkEnd w:id="3"/>
    </w:p>
    <w:p w:rsidR="006D37DB" w:rsidRPr="00C40E53" w:rsidRDefault="006D37DB" w:rsidP="006D37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</w:p>
    <w:p w:rsidR="006D37DB" w:rsidRPr="00C40E53" w:rsidRDefault="006D37DB" w:rsidP="00C40E53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C40E53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Zaleca się (w miarę możliwości) wywieszanie na tablicy ogłoszeń przy placu zabaw ogólnych zasad zachowania bezpieczeństwa epidemiologicznego, oraz numerów telefonów do stacji sanitarno-epidemiologicznej właściwej ze względu na lokalizację placu zabaw, w tym również do służb medycznych.</w:t>
      </w:r>
    </w:p>
    <w:p w:rsidR="006D37DB" w:rsidRPr="00C40E53" w:rsidRDefault="006D37DB" w:rsidP="00C40E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C40E53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Zaleca się bieżące śledzenie informacji Głównego Inspektora Sanitarnego i Ministra Zdrowia, dostępnych na stronach  </w:t>
      </w:r>
      <w:hyperlink r:id="rId7" w:history="1">
        <w:r w:rsidRPr="00C40E53"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lang w:eastAsia="pl-PL"/>
          </w:rPr>
          <w:t>gov.pl </w:t>
        </w:r>
      </w:hyperlink>
      <w:r w:rsidRPr="00C40E53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lub </w:t>
      </w:r>
      <w:hyperlink r:id="rId8" w:history="1">
        <w:r w:rsidRPr="00C40E53"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lang w:eastAsia="pl-PL"/>
          </w:rPr>
          <w:t>https://www.gov.pl/web/koronawirus/</w:t>
        </w:r>
      </w:hyperlink>
      <w:r w:rsidR="00C40E53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, a </w:t>
      </w:r>
      <w:r w:rsidRPr="00C40E53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także obowiązujących przepisów prawa.</w:t>
      </w:r>
    </w:p>
    <w:bookmarkStart w:id="4" w:name="_ftn1"/>
    <w:p w:rsidR="006D37DB" w:rsidRPr="00C40E53" w:rsidRDefault="00593EC3" w:rsidP="00C40E5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C40E53">
        <w:rPr>
          <w:rFonts w:ascii="Arial" w:eastAsia="Times New Roman" w:hAnsi="Arial" w:cs="Arial"/>
          <w:color w:val="212121"/>
          <w:sz w:val="24"/>
          <w:szCs w:val="24"/>
          <w:lang w:eastAsia="pl-PL"/>
        </w:rPr>
        <w:fldChar w:fldCharType="begin"/>
      </w:r>
      <w:r w:rsidR="006D37DB" w:rsidRPr="00C40E53">
        <w:rPr>
          <w:rFonts w:ascii="Arial" w:eastAsia="Times New Roman" w:hAnsi="Arial" w:cs="Arial"/>
          <w:color w:val="212121"/>
          <w:sz w:val="24"/>
          <w:szCs w:val="24"/>
          <w:lang w:eastAsia="pl-PL"/>
        </w:rPr>
        <w:instrText xml:space="preserve"> HYPERLINK "https://gis.gov.pl/bez-kategorii/wytyczne-przeciwepidemiczne-dla-funkcjonowania-placow-zabaw-zlokalizowanych-na-otwartym-powietrzu-w-trakcie-epidemii-sars-cov-2-w-polsce/" \l "_ftnref1" </w:instrText>
      </w:r>
      <w:r w:rsidRPr="00C40E53">
        <w:rPr>
          <w:rFonts w:ascii="Arial" w:eastAsia="Times New Roman" w:hAnsi="Arial" w:cs="Arial"/>
          <w:color w:val="212121"/>
          <w:sz w:val="24"/>
          <w:szCs w:val="24"/>
          <w:lang w:eastAsia="pl-PL"/>
        </w:rPr>
        <w:fldChar w:fldCharType="separate"/>
      </w:r>
      <w:r w:rsidR="006D37DB" w:rsidRPr="00C40E53">
        <w:rPr>
          <w:rFonts w:ascii="Arial" w:eastAsia="Times New Roman" w:hAnsi="Arial" w:cs="Arial"/>
          <w:color w:val="007BFF"/>
          <w:sz w:val="24"/>
          <w:szCs w:val="24"/>
          <w:u w:val="single"/>
          <w:lang w:eastAsia="pl-PL"/>
        </w:rPr>
        <w:t>[1]</w:t>
      </w:r>
      <w:r w:rsidRPr="00C40E53">
        <w:rPr>
          <w:rFonts w:ascii="Arial" w:eastAsia="Times New Roman" w:hAnsi="Arial" w:cs="Arial"/>
          <w:color w:val="212121"/>
          <w:sz w:val="24"/>
          <w:szCs w:val="24"/>
          <w:lang w:eastAsia="pl-PL"/>
        </w:rPr>
        <w:fldChar w:fldCharType="end"/>
      </w:r>
      <w:bookmarkEnd w:id="4"/>
      <w:r w:rsidR="006D37DB" w:rsidRPr="00C40E53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 </w:t>
      </w:r>
      <w:hyperlink r:id="rId9" w:history="1">
        <w:r w:rsidR="006D37DB" w:rsidRPr="00C40E53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pl-PL"/>
          </w:rPr>
          <w:t>https://gis.gov.pl/zdrowie/zasady-prawidlowego-mycia-rak/</w:t>
        </w:r>
      </w:hyperlink>
    </w:p>
    <w:bookmarkStart w:id="5" w:name="_ftn2"/>
    <w:p w:rsidR="006D37DB" w:rsidRPr="00C40E53" w:rsidRDefault="00593EC3" w:rsidP="00C40E5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C40E53">
        <w:rPr>
          <w:rFonts w:ascii="Arial" w:eastAsia="Times New Roman" w:hAnsi="Arial" w:cs="Arial"/>
          <w:color w:val="212121"/>
          <w:sz w:val="24"/>
          <w:szCs w:val="24"/>
          <w:lang w:eastAsia="pl-PL"/>
        </w:rPr>
        <w:fldChar w:fldCharType="begin"/>
      </w:r>
      <w:r w:rsidR="006D37DB" w:rsidRPr="00C40E53">
        <w:rPr>
          <w:rFonts w:ascii="Arial" w:eastAsia="Times New Roman" w:hAnsi="Arial" w:cs="Arial"/>
          <w:color w:val="212121"/>
          <w:sz w:val="24"/>
          <w:szCs w:val="24"/>
          <w:lang w:eastAsia="pl-PL"/>
        </w:rPr>
        <w:instrText xml:space="preserve"> HYPERLINK "https://gis.gov.pl/bez-kategorii/wytyczne-przeciwepidemiczne-dla-funkcjonowania-placow-zabaw-zlokalizowanych-na-otwartym-powietrzu-w-trakcie-epidemii-sars-cov-2-w-polsce/" \l "_ftnref2" </w:instrText>
      </w:r>
      <w:r w:rsidRPr="00C40E53">
        <w:rPr>
          <w:rFonts w:ascii="Arial" w:eastAsia="Times New Roman" w:hAnsi="Arial" w:cs="Arial"/>
          <w:color w:val="212121"/>
          <w:sz w:val="24"/>
          <w:szCs w:val="24"/>
          <w:lang w:eastAsia="pl-PL"/>
        </w:rPr>
        <w:fldChar w:fldCharType="separate"/>
      </w:r>
      <w:r w:rsidR="006D37DB" w:rsidRPr="00C40E53">
        <w:rPr>
          <w:rFonts w:ascii="Arial" w:eastAsia="Times New Roman" w:hAnsi="Arial" w:cs="Arial"/>
          <w:color w:val="007BFF"/>
          <w:sz w:val="24"/>
          <w:szCs w:val="24"/>
          <w:u w:val="single"/>
          <w:lang w:eastAsia="pl-PL"/>
        </w:rPr>
        <w:t>[2]</w:t>
      </w:r>
      <w:r w:rsidRPr="00C40E53">
        <w:rPr>
          <w:rFonts w:ascii="Arial" w:eastAsia="Times New Roman" w:hAnsi="Arial" w:cs="Arial"/>
          <w:color w:val="212121"/>
          <w:sz w:val="24"/>
          <w:szCs w:val="24"/>
          <w:lang w:eastAsia="pl-PL"/>
        </w:rPr>
        <w:fldChar w:fldCharType="end"/>
      </w:r>
      <w:bookmarkEnd w:id="5"/>
      <w:r w:rsidR="006D37DB" w:rsidRPr="00C40E53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 art. 61 ustawy </w:t>
      </w:r>
      <w:r w:rsidR="006D37DB" w:rsidRPr="00C40E53">
        <w:rPr>
          <w:rFonts w:ascii="Arial" w:eastAsia="Times New Roman" w:hAnsi="Arial" w:cs="Arial"/>
          <w:i/>
          <w:iCs/>
          <w:color w:val="212121"/>
          <w:sz w:val="24"/>
          <w:szCs w:val="24"/>
          <w:lang w:eastAsia="pl-PL"/>
        </w:rPr>
        <w:t>Prawo budowlane </w:t>
      </w:r>
      <w:hyperlink r:id="rId10" w:history="1">
        <w:r w:rsidR="006D37DB" w:rsidRPr="00C40E53">
          <w:rPr>
            <w:rFonts w:ascii="Arial" w:eastAsia="Times New Roman" w:hAnsi="Arial" w:cs="Arial"/>
            <w:i/>
            <w:iCs/>
            <w:color w:val="007BFF"/>
            <w:sz w:val="24"/>
            <w:szCs w:val="24"/>
            <w:u w:val="single"/>
            <w:lang w:eastAsia="pl-PL"/>
          </w:rPr>
          <w:t>https://www.arslege.pl/obowiazki-wlasciciela-lub-zarzadcy-przy-utrzymywaniu-obiektu/k36/a8004/</w:t>
        </w:r>
      </w:hyperlink>
    </w:p>
    <w:bookmarkStart w:id="6" w:name="_ftn3"/>
    <w:p w:rsidR="006D37DB" w:rsidRPr="00C40E53" w:rsidRDefault="00593EC3" w:rsidP="00C40E5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C40E53">
        <w:rPr>
          <w:rFonts w:ascii="Arial" w:eastAsia="Times New Roman" w:hAnsi="Arial" w:cs="Arial"/>
          <w:color w:val="212121"/>
          <w:sz w:val="24"/>
          <w:szCs w:val="24"/>
          <w:lang w:eastAsia="pl-PL"/>
        </w:rPr>
        <w:fldChar w:fldCharType="begin"/>
      </w:r>
      <w:r w:rsidR="006D37DB" w:rsidRPr="00C40E53">
        <w:rPr>
          <w:rFonts w:ascii="Arial" w:eastAsia="Times New Roman" w:hAnsi="Arial" w:cs="Arial"/>
          <w:color w:val="212121"/>
          <w:sz w:val="24"/>
          <w:szCs w:val="24"/>
          <w:lang w:eastAsia="pl-PL"/>
        </w:rPr>
        <w:instrText xml:space="preserve"> HYPERLINK "https://gis.gov.pl/bez-kategorii/wytyczne-przeciwepidemiczne-dla-funkcjonowania-placow-zabaw-zlokalizowanych-na-otwartym-powietrzu-w-trakcie-epidemii-sars-cov-2-w-polsce/" \l "_ftnref3" </w:instrText>
      </w:r>
      <w:r w:rsidRPr="00C40E53">
        <w:rPr>
          <w:rFonts w:ascii="Arial" w:eastAsia="Times New Roman" w:hAnsi="Arial" w:cs="Arial"/>
          <w:color w:val="212121"/>
          <w:sz w:val="24"/>
          <w:szCs w:val="24"/>
          <w:lang w:eastAsia="pl-PL"/>
        </w:rPr>
        <w:fldChar w:fldCharType="separate"/>
      </w:r>
      <w:r w:rsidR="006D37DB" w:rsidRPr="00C40E53">
        <w:rPr>
          <w:rFonts w:ascii="Arial" w:eastAsia="Times New Roman" w:hAnsi="Arial" w:cs="Arial"/>
          <w:color w:val="007BFF"/>
          <w:sz w:val="24"/>
          <w:szCs w:val="24"/>
          <w:u w:val="single"/>
          <w:lang w:eastAsia="pl-PL"/>
        </w:rPr>
        <w:t>[3]</w:t>
      </w:r>
      <w:r w:rsidRPr="00C40E53">
        <w:rPr>
          <w:rFonts w:ascii="Arial" w:eastAsia="Times New Roman" w:hAnsi="Arial" w:cs="Arial"/>
          <w:color w:val="212121"/>
          <w:sz w:val="24"/>
          <w:szCs w:val="24"/>
          <w:lang w:eastAsia="pl-PL"/>
        </w:rPr>
        <w:fldChar w:fldCharType="end"/>
      </w:r>
      <w:bookmarkEnd w:id="6"/>
      <w:r w:rsidR="006D37DB" w:rsidRPr="00C40E53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 Art. 22 ust. 1 ustawy </w:t>
      </w:r>
      <w:r w:rsidR="006D37DB" w:rsidRPr="00C40E53">
        <w:rPr>
          <w:rFonts w:ascii="Arial" w:eastAsia="Times New Roman" w:hAnsi="Arial" w:cs="Arial"/>
          <w:i/>
          <w:iCs/>
          <w:color w:val="212121"/>
          <w:sz w:val="24"/>
          <w:szCs w:val="24"/>
          <w:lang w:eastAsia="pl-PL"/>
        </w:rPr>
        <w:t>o zapobieganiu oraz zwalczaniu zakażeń i chorób zakaźnych u</w:t>
      </w:r>
      <w:r w:rsidR="00C40E53">
        <w:rPr>
          <w:rFonts w:ascii="Arial" w:eastAsia="Times New Roman" w:hAnsi="Arial" w:cs="Arial"/>
          <w:i/>
          <w:iCs/>
          <w:color w:val="212121"/>
          <w:sz w:val="24"/>
          <w:szCs w:val="24"/>
          <w:lang w:eastAsia="pl-PL"/>
        </w:rPr>
        <w:t xml:space="preserve"> </w:t>
      </w:r>
      <w:r w:rsidR="006D37DB" w:rsidRPr="00C40E53">
        <w:rPr>
          <w:rFonts w:ascii="Arial" w:eastAsia="Times New Roman" w:hAnsi="Arial" w:cs="Arial"/>
          <w:i/>
          <w:iCs/>
          <w:color w:val="212121"/>
          <w:sz w:val="24"/>
          <w:szCs w:val="24"/>
          <w:lang w:eastAsia="pl-PL"/>
        </w:rPr>
        <w:t>ludzi </w:t>
      </w:r>
      <w:hyperlink r:id="rId11" w:history="1">
        <w:r w:rsidR="006D37DB" w:rsidRPr="00C40E53">
          <w:rPr>
            <w:rFonts w:ascii="Arial" w:eastAsia="Times New Roman" w:hAnsi="Arial" w:cs="Arial"/>
            <w:i/>
            <w:iCs/>
            <w:color w:val="007BFF"/>
            <w:sz w:val="24"/>
            <w:szCs w:val="24"/>
            <w:u w:val="single"/>
            <w:lang w:eastAsia="pl-PL"/>
          </w:rPr>
          <w:t>https://www.lexlege.pl/ustawa-o-zapobieganiu-oraz-zwalczaniu-zakazen-i-chorob-zakaznych-u-ludzi/art-22/</w:t>
        </w:r>
      </w:hyperlink>
    </w:p>
    <w:p w:rsidR="00EE6A9C" w:rsidRDefault="00EE6A9C"/>
    <w:sectPr w:rsidR="00EE6A9C" w:rsidSect="00593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5E84"/>
    <w:multiLevelType w:val="multilevel"/>
    <w:tmpl w:val="71B6CD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DCB3E98"/>
    <w:multiLevelType w:val="multilevel"/>
    <w:tmpl w:val="3E16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697AE0"/>
    <w:multiLevelType w:val="multilevel"/>
    <w:tmpl w:val="5628B6C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37DB"/>
    <w:rsid w:val="00075B1D"/>
    <w:rsid w:val="002A2F8E"/>
    <w:rsid w:val="004129A0"/>
    <w:rsid w:val="00593EC3"/>
    <w:rsid w:val="006D37DB"/>
    <w:rsid w:val="00C40E53"/>
    <w:rsid w:val="00EE6A9C"/>
    <w:rsid w:val="00F21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E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3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37D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D37D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D37DB"/>
    <w:rPr>
      <w:i/>
      <w:iCs/>
    </w:rPr>
  </w:style>
  <w:style w:type="paragraph" w:styleId="Akapitzlist">
    <w:name w:val="List Paragraph"/>
    <w:basedOn w:val="Normalny"/>
    <w:uiPriority w:val="34"/>
    <w:qFormat/>
    <w:rsid w:val="00C40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3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37D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D37D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D37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4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oronawiru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gis.gov.pl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urpl.gov.pl/pl/biuletyny-i-wykazy/produkty-biob%C3%B3jcze" TargetMode="External"/><Relationship Id="rId11" Type="http://schemas.openxmlformats.org/officeDocument/2006/relationships/hyperlink" Target="https://www.lexlege.pl/ustawa-o-zapobieganiu-oraz-zwalczaniu-zakazen-i-chorob-zakaznych-u-ludzi/art-2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rslege.pl/obowiazki-wlasciciela-lub-zarzadcy-przy-utrzymywaniu-obiektu/k36/a800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.gov.pl/zdrowie/zasady-prawidlowego-mycia-rak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8EC17-11A1-487C-9A7C-A935D85B6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908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Maslanka</dc:creator>
  <cp:lastModifiedBy>Admin</cp:lastModifiedBy>
  <cp:revision>4</cp:revision>
  <cp:lastPrinted>2020-07-28T10:52:00Z</cp:lastPrinted>
  <dcterms:created xsi:type="dcterms:W3CDTF">2020-07-28T10:36:00Z</dcterms:created>
  <dcterms:modified xsi:type="dcterms:W3CDTF">2020-08-30T14:38:00Z</dcterms:modified>
</cp:coreProperties>
</file>